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AD71" w14:textId="77777777" w:rsidR="0022733F" w:rsidRDefault="0022733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</w:pPr>
    </w:p>
    <w:p w14:paraId="64DC7561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1.0 General</w:t>
      </w:r>
    </w:p>
    <w:p w14:paraId="78900651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1.1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- Air filters shall be high efficiency ASHRAE supported media box-style filters consisting of wet-laid micro</w:t>
      </w:r>
      <w:r w:rsidR="00915F5F"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>fine glass mat media, safe-edge aluminum separators, frame to media pack adhesive bonding, and an aluminized steel enclosure..</w:t>
      </w:r>
    </w:p>
    <w:p w14:paraId="484F49D6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1.2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- Sizes shall be noted on drawings or other supporting materials.</w:t>
      </w:r>
    </w:p>
    <w:p w14:paraId="24D06CB0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2.0 Construction</w:t>
      </w:r>
    </w:p>
    <w:p w14:paraId="6AE65C86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2.1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- Filter media shall be one continuous sheet of micro</w:t>
      </w:r>
      <w:r w:rsidR="00915F5F"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>fine wet-laid glass mat media. The media shall be capable of withstanding a relative humidity level of 99%.</w:t>
      </w:r>
    </w:p>
    <w:p w14:paraId="2278708D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2.2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- Media separators of aluminum construction shall provide media separation and promote uniform airflow across the media surface. The edges of the separators shall incorporate a safe-edge on the air entering and air existing sides so the separators will not puncture the media.</w:t>
      </w:r>
    </w:p>
    <w:p w14:paraId="01828C0C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2.3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- An enclosing frame of galvanized steel, with an aluminized finish, shall provide a rugged and durable filter pack. A peripheral header (s) shall be included for side access or built up bank frame installation.</w:t>
      </w:r>
    </w:p>
    <w:p w14:paraId="08434C07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3.0 Performance</w:t>
      </w:r>
    </w:p>
    <w:p w14:paraId="18C86DB5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3.1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- </w:t>
      </w:r>
      <w:r w:rsidR="009E12F1"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>The filter shall have a Minimum Efficiency Reporting Value of MERV (11, 13, 14) when evaluated under the guidelines of ASHRAE Standard 52.2-2012. It shall also have a MERV-A rating of (11, 13, 14) when evaluated under ASHRAE Standard 52.2, Appendix J. It shall have an efficiency of (</w:t>
      </w:r>
      <w:r w:rsidR="009E12F1" w:rsidRPr="00764300">
        <w:rPr>
          <w:rFonts w:ascii="Calibri" w:hAnsi="Calibri" w:cs="Calibri"/>
          <w:sz w:val="22"/>
          <w:szCs w:val="22"/>
        </w:rPr>
        <w:t>ePM</w:t>
      </w:r>
      <w:r w:rsidR="009E12F1" w:rsidRPr="00764300">
        <w:rPr>
          <w:rFonts w:ascii="Calibri" w:hAnsi="Calibri" w:cs="Calibri"/>
          <w:sz w:val="22"/>
          <w:szCs w:val="22"/>
          <w:vertAlign w:val="subscript"/>
        </w:rPr>
        <w:t>10</w:t>
      </w:r>
      <w:r w:rsidR="009E12F1"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-70, </w:t>
      </w:r>
      <w:r w:rsidR="009E12F1" w:rsidRPr="00764300">
        <w:rPr>
          <w:rFonts w:ascii="Calibri" w:hAnsi="Calibri" w:cs="Calibri"/>
          <w:sz w:val="22"/>
          <w:szCs w:val="22"/>
        </w:rPr>
        <w:t>ePM</w:t>
      </w:r>
      <w:r w:rsidR="009E12F1" w:rsidRPr="00764300">
        <w:rPr>
          <w:rFonts w:ascii="Calibri" w:hAnsi="Calibri" w:cs="Calibri"/>
          <w:sz w:val="22"/>
          <w:szCs w:val="22"/>
          <w:vertAlign w:val="subscript"/>
        </w:rPr>
        <w:t>1</w:t>
      </w:r>
      <w:r w:rsidR="009E12F1"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>-65, ePM</w:t>
      </w:r>
      <w:r w:rsidR="009E12F1" w:rsidRPr="00764300">
        <w:rPr>
          <w:rFonts w:ascii="Calibri" w:hAnsi="Calibri" w:cs="Calibri"/>
          <w:color w:val="000000"/>
          <w:kern w:val="28"/>
          <w:sz w:val="22"/>
          <w:szCs w:val="22"/>
          <w:vertAlign w:val="subscript"/>
          <w:lang w:val="en"/>
        </w:rPr>
        <w:t>1</w:t>
      </w:r>
      <w:r w:rsidR="009E12F1"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>-70) when evaluated per ISO filter testing standard 16890.</w:t>
      </w:r>
    </w:p>
    <w:p w14:paraId="5C256A78" w14:textId="77777777" w:rsidR="007A0CC1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3.2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- Initial resistance to airflow shall not exceed (0.45”, 0.60”, 0.65”)* w.g. at an airflow of 500 fpm.</w:t>
      </w:r>
    </w:p>
    <w:p w14:paraId="1AC39B9F" w14:textId="56E3A5F1" w:rsidR="000C172B" w:rsidRPr="000C172B" w:rsidRDefault="000C172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 xml:space="preserve">3.3- </w:t>
      </w:r>
      <w:r>
        <w:rPr>
          <w:rFonts w:ascii="Calibri" w:hAnsi="Calibri" w:cs="Calibri"/>
          <w:color w:val="000000"/>
          <w:kern w:val="28"/>
          <w:sz w:val="22"/>
          <w:szCs w:val="22"/>
          <w:lang w:val="en"/>
        </w:rPr>
        <w:t>The filter shall be classified by Underwriters Laboratories as UL900.</w:t>
      </w:r>
    </w:p>
    <w:p w14:paraId="22725826" w14:textId="51C3483B" w:rsidR="007A0CC1" w:rsidRPr="00764300" w:rsidRDefault="007A0CC1" w:rsidP="007A0CC1">
      <w:pPr>
        <w:rPr>
          <w:rFonts w:ascii="Calibri" w:hAnsi="Calibri" w:cs="Calibri"/>
          <w:sz w:val="22"/>
          <w:szCs w:val="22"/>
        </w:rPr>
      </w:pPr>
      <w:r w:rsidRPr="00764300">
        <w:rPr>
          <w:rFonts w:ascii="Calibri" w:hAnsi="Calibri" w:cs="Calibri"/>
          <w:b/>
          <w:bCs/>
          <w:sz w:val="22"/>
          <w:szCs w:val="22"/>
          <w:lang w:val="en"/>
        </w:rPr>
        <w:t>3.</w:t>
      </w:r>
      <w:r w:rsidR="00B50CEA">
        <w:rPr>
          <w:rFonts w:ascii="Calibri" w:hAnsi="Calibri" w:cs="Calibri"/>
          <w:b/>
          <w:bCs/>
          <w:sz w:val="22"/>
          <w:szCs w:val="22"/>
          <w:lang w:val="en"/>
        </w:rPr>
        <w:t>4</w:t>
      </w:r>
      <w:r w:rsidRPr="00764300">
        <w:rPr>
          <w:rFonts w:ascii="Calibri" w:hAnsi="Calibri" w:cs="Calibri"/>
          <w:sz w:val="22"/>
          <w:szCs w:val="22"/>
          <w:lang w:val="en"/>
        </w:rPr>
        <w:t xml:space="preserve"> - Manufacturer shall provide evidence of facilit</w:t>
      </w:r>
      <w:r w:rsidR="00915F5F" w:rsidRPr="00764300">
        <w:rPr>
          <w:rFonts w:ascii="Calibri" w:hAnsi="Calibri" w:cs="Calibri"/>
          <w:sz w:val="22"/>
          <w:szCs w:val="22"/>
          <w:lang w:val="en"/>
        </w:rPr>
        <w:t>y certification to ISO 9001:20</w:t>
      </w:r>
      <w:r w:rsidR="003C16E1" w:rsidRPr="00764300">
        <w:rPr>
          <w:rFonts w:ascii="Calibri" w:hAnsi="Calibri" w:cs="Calibri"/>
          <w:sz w:val="22"/>
          <w:szCs w:val="22"/>
          <w:lang w:val="en"/>
        </w:rPr>
        <w:t>15</w:t>
      </w:r>
      <w:r w:rsidRPr="00764300">
        <w:rPr>
          <w:rFonts w:ascii="Calibri" w:hAnsi="Calibri" w:cs="Calibri"/>
          <w:sz w:val="22"/>
          <w:szCs w:val="22"/>
          <w:lang w:val="en"/>
        </w:rPr>
        <w:t>.</w:t>
      </w:r>
    </w:p>
    <w:p w14:paraId="17AC5DCF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b/>
          <w:bCs/>
          <w:color w:val="000000"/>
          <w:kern w:val="28"/>
          <w:sz w:val="22"/>
          <w:szCs w:val="22"/>
          <w:lang w:val="en"/>
        </w:rPr>
        <w:t>Supporting Data</w:t>
      </w: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 xml:space="preserve"> - </w:t>
      </w:r>
      <w:r w:rsidR="003C16E1" w:rsidRPr="00764300">
        <w:rPr>
          <w:rFonts w:ascii="Calibri" w:hAnsi="Calibri" w:cs="Calibri"/>
          <w:sz w:val="22"/>
          <w:szCs w:val="22"/>
        </w:rPr>
        <w:t>Provide product test reports for each listed efficiency including all details as prescribed in ASHRAE Standards 52.2 and ISO Standard 16890.</w:t>
      </w:r>
    </w:p>
    <w:p w14:paraId="4A9783EC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>Filters shall be Camfil Aeropac</w:t>
      </w:r>
      <w:r w:rsidR="003C16E1" w:rsidRPr="00764300">
        <w:rPr>
          <w:rFonts w:ascii="Calibri" w:hAnsi="Calibri" w:cs="Calibri"/>
          <w:color w:val="000000"/>
          <w:kern w:val="28"/>
          <w:sz w:val="22"/>
          <w:szCs w:val="22"/>
          <w:lang w:val="en"/>
        </w:rPr>
        <w:t>.</w:t>
      </w:r>
    </w:p>
    <w:p w14:paraId="31ACD7A4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kern w:val="28"/>
          <w:sz w:val="22"/>
          <w:szCs w:val="22"/>
          <w:lang w:val="en"/>
        </w:rPr>
      </w:pPr>
    </w:p>
    <w:p w14:paraId="4ED97F6D" w14:textId="77777777" w:rsidR="007A0CC1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kern w:val="28"/>
          <w:sz w:val="22"/>
          <w:szCs w:val="22"/>
          <w:lang w:val="en"/>
        </w:rPr>
      </w:pPr>
      <w:r w:rsidRPr="00764300">
        <w:rPr>
          <w:rFonts w:ascii="Calibri" w:hAnsi="Calibri" w:cs="Calibri"/>
          <w:i/>
          <w:iCs/>
          <w:color w:val="000000"/>
          <w:kern w:val="28"/>
          <w:sz w:val="22"/>
          <w:szCs w:val="22"/>
          <w:lang w:val="en"/>
        </w:rPr>
        <w:t>* Items in parentheses ( ) require selection.</w:t>
      </w:r>
    </w:p>
    <w:p w14:paraId="08FA5211" w14:textId="77777777" w:rsidR="0022733F" w:rsidRDefault="0022733F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kern w:val="28"/>
          <w:sz w:val="22"/>
          <w:szCs w:val="22"/>
          <w:lang w:val="en"/>
        </w:rPr>
      </w:pPr>
    </w:p>
    <w:p w14:paraId="062B0503" w14:textId="6F91300A" w:rsidR="0022733F" w:rsidRPr="0022733F" w:rsidRDefault="00287DD8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  <w:r>
        <w:rPr>
          <w:rFonts w:ascii="Calibri" w:hAnsi="Calibri" w:cs="Calibri"/>
          <w:color w:val="000000"/>
          <w:kern w:val="28"/>
          <w:sz w:val="22"/>
          <w:szCs w:val="22"/>
          <w:lang w:val="en"/>
        </w:rPr>
        <w:t>March</w:t>
      </w:r>
      <w:r w:rsidR="0022733F">
        <w:rPr>
          <w:rFonts w:ascii="Calibri" w:hAnsi="Calibri" w:cs="Calibri"/>
          <w:color w:val="000000"/>
          <w:kern w:val="28"/>
          <w:sz w:val="22"/>
          <w:szCs w:val="22"/>
          <w:lang w:val="en"/>
        </w:rPr>
        <w:t>/202</w:t>
      </w:r>
      <w:r w:rsidR="00E85D17">
        <w:rPr>
          <w:rFonts w:ascii="Calibri" w:hAnsi="Calibri" w:cs="Calibri"/>
          <w:color w:val="000000"/>
          <w:kern w:val="28"/>
          <w:sz w:val="22"/>
          <w:szCs w:val="22"/>
          <w:lang w:val="en"/>
        </w:rPr>
        <w:t>5</w:t>
      </w:r>
    </w:p>
    <w:p w14:paraId="3B6BE55C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</w:p>
    <w:p w14:paraId="354AC6C6" w14:textId="77777777" w:rsidR="007A0CC1" w:rsidRPr="00764300" w:rsidRDefault="007A0CC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  <w:lang w:val="en"/>
        </w:rPr>
      </w:pPr>
    </w:p>
    <w:sectPr w:rsidR="007A0CC1" w:rsidRPr="007643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16FC" w14:textId="77777777" w:rsidR="004C0452" w:rsidRDefault="004C0452" w:rsidP="002D6F84">
      <w:r>
        <w:separator/>
      </w:r>
    </w:p>
  </w:endnote>
  <w:endnote w:type="continuationSeparator" w:id="0">
    <w:p w14:paraId="5C2C36F3" w14:textId="77777777" w:rsidR="004C0452" w:rsidRDefault="004C0452" w:rsidP="002D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382A" w14:textId="77777777" w:rsidR="004C0452" w:rsidRDefault="004C0452" w:rsidP="002D6F84">
      <w:r>
        <w:separator/>
      </w:r>
    </w:p>
  </w:footnote>
  <w:footnote w:type="continuationSeparator" w:id="0">
    <w:p w14:paraId="069B1FFB" w14:textId="77777777" w:rsidR="004C0452" w:rsidRDefault="004C0452" w:rsidP="002D6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C1"/>
    <w:rsid w:val="00065D90"/>
    <w:rsid w:val="000C172B"/>
    <w:rsid w:val="0022733F"/>
    <w:rsid w:val="00287DD8"/>
    <w:rsid w:val="002D6F84"/>
    <w:rsid w:val="003C16E1"/>
    <w:rsid w:val="003F0A11"/>
    <w:rsid w:val="00400F3D"/>
    <w:rsid w:val="004C0452"/>
    <w:rsid w:val="00764300"/>
    <w:rsid w:val="00787E4C"/>
    <w:rsid w:val="00793DC0"/>
    <w:rsid w:val="007A0CC1"/>
    <w:rsid w:val="00915F5F"/>
    <w:rsid w:val="009E12F1"/>
    <w:rsid w:val="00B50CEA"/>
    <w:rsid w:val="00CA4B25"/>
    <w:rsid w:val="00E85D17"/>
    <w:rsid w:val="00F22F64"/>
    <w:rsid w:val="00F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268BBD"/>
  <w14:defaultImageDpi w14:val="0"/>
  <w15:docId w15:val="{421ABA94-3DAA-4D73-A626-A00C7958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D17"/>
    <w:rPr>
      <w:rFonts w:cs="Times New Roman"/>
      <w:sz w:val="24"/>
      <w:szCs w:val="24"/>
      <w:lang w:val="x-none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85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D17"/>
    <w:rPr>
      <w:rFonts w:cs="Times New Roman"/>
      <w:sz w:val="24"/>
      <w:szCs w:val="24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>Camfil Farr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J. Seyffer</dc:creator>
  <cp:keywords/>
  <dc:description/>
  <cp:lastModifiedBy>Davidson, Mark</cp:lastModifiedBy>
  <cp:revision>2</cp:revision>
  <dcterms:created xsi:type="dcterms:W3CDTF">2025-04-01T12:59:00Z</dcterms:created>
  <dcterms:modified xsi:type="dcterms:W3CDTF">2025-04-01T12:59:00Z</dcterms:modified>
</cp:coreProperties>
</file>